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1348"/>
        <w:gridCol w:w="1304"/>
        <w:gridCol w:w="1304"/>
        <w:gridCol w:w="1305"/>
        <w:gridCol w:w="259"/>
        <w:gridCol w:w="1305"/>
        <w:gridCol w:w="1305"/>
        <w:gridCol w:w="1305"/>
        <w:gridCol w:w="1293"/>
      </w:tblGrid>
      <w:tr w:rsidR="007D783A" w:rsidTr="00853A1D">
        <w:trPr>
          <w:trHeight w:val="360"/>
        </w:trPr>
        <w:tc>
          <w:tcPr>
            <w:tcW w:w="6825" w:type="dxa"/>
            <w:gridSpan w:val="6"/>
            <w:vAlign w:val="bottom"/>
          </w:tcPr>
          <w:p w:rsidR="007D783A" w:rsidRDefault="001E082F" w:rsidP="00853A1D">
            <w:r w:rsidRPr="001E082F">
              <w:rPr>
                <w:rFonts w:ascii="Arial" w:hAnsi="Arial" w:cs="Arial"/>
                <w:b/>
                <w:sz w:val="26"/>
                <w:szCs w:val="26"/>
              </w:rPr>
              <w:t>Compatible Numbers for Addition</w:t>
            </w:r>
          </w:p>
        </w:tc>
        <w:tc>
          <w:tcPr>
            <w:tcW w:w="3903" w:type="dxa"/>
            <w:gridSpan w:val="3"/>
          </w:tcPr>
          <w:p w:rsidR="007D783A" w:rsidRDefault="007D783A" w:rsidP="00853A1D">
            <w:pPr>
              <w:jc w:val="right"/>
            </w:pPr>
            <w:r>
              <w:t>__________________________</w:t>
            </w:r>
          </w:p>
        </w:tc>
      </w:tr>
      <w:tr w:rsidR="007D783A" w:rsidTr="00853A1D">
        <w:tc>
          <w:tcPr>
            <w:tcW w:w="3956" w:type="dxa"/>
            <w:gridSpan w:val="3"/>
          </w:tcPr>
          <w:p w:rsidR="007D783A" w:rsidRDefault="007D783A" w:rsidP="00853A1D">
            <w:r>
              <w:t>Mental Math Strategy</w:t>
            </w:r>
          </w:p>
        </w:tc>
        <w:tc>
          <w:tcPr>
            <w:tcW w:w="1305" w:type="dxa"/>
          </w:tcPr>
          <w:p w:rsidR="007D783A" w:rsidRDefault="007D783A" w:rsidP="00853A1D"/>
        </w:tc>
        <w:tc>
          <w:tcPr>
            <w:tcW w:w="259" w:type="dxa"/>
          </w:tcPr>
          <w:p w:rsidR="007D783A" w:rsidRDefault="007D783A" w:rsidP="00853A1D"/>
        </w:tc>
        <w:tc>
          <w:tcPr>
            <w:tcW w:w="1305" w:type="dxa"/>
          </w:tcPr>
          <w:p w:rsidR="007D783A" w:rsidRDefault="007D783A" w:rsidP="00853A1D"/>
        </w:tc>
        <w:tc>
          <w:tcPr>
            <w:tcW w:w="1305" w:type="dxa"/>
          </w:tcPr>
          <w:p w:rsidR="007D783A" w:rsidRDefault="007D783A" w:rsidP="00853A1D"/>
        </w:tc>
        <w:tc>
          <w:tcPr>
            <w:tcW w:w="1305" w:type="dxa"/>
          </w:tcPr>
          <w:p w:rsidR="007D783A" w:rsidRDefault="007D783A" w:rsidP="00853A1D"/>
        </w:tc>
        <w:tc>
          <w:tcPr>
            <w:tcW w:w="1293" w:type="dxa"/>
          </w:tcPr>
          <w:p w:rsidR="007D783A" w:rsidRDefault="007D783A" w:rsidP="00853A1D"/>
        </w:tc>
      </w:tr>
      <w:tr w:rsidR="007D783A" w:rsidTr="00853A1D">
        <w:trPr>
          <w:trHeight w:hRule="exact" w:val="144"/>
        </w:trPr>
        <w:tc>
          <w:tcPr>
            <w:tcW w:w="1348" w:type="dxa"/>
          </w:tcPr>
          <w:p w:rsidR="007D783A" w:rsidRDefault="007D783A" w:rsidP="00853A1D"/>
        </w:tc>
        <w:tc>
          <w:tcPr>
            <w:tcW w:w="1304" w:type="dxa"/>
          </w:tcPr>
          <w:p w:rsidR="007D783A" w:rsidRDefault="007D783A" w:rsidP="00853A1D"/>
        </w:tc>
        <w:tc>
          <w:tcPr>
            <w:tcW w:w="1304" w:type="dxa"/>
          </w:tcPr>
          <w:p w:rsidR="007D783A" w:rsidRDefault="007D783A" w:rsidP="00853A1D"/>
        </w:tc>
        <w:tc>
          <w:tcPr>
            <w:tcW w:w="1305" w:type="dxa"/>
          </w:tcPr>
          <w:p w:rsidR="007D783A" w:rsidRDefault="007D783A" w:rsidP="00853A1D"/>
        </w:tc>
        <w:tc>
          <w:tcPr>
            <w:tcW w:w="259" w:type="dxa"/>
          </w:tcPr>
          <w:p w:rsidR="007D783A" w:rsidRDefault="007D783A" w:rsidP="00853A1D"/>
        </w:tc>
        <w:tc>
          <w:tcPr>
            <w:tcW w:w="1305" w:type="dxa"/>
          </w:tcPr>
          <w:p w:rsidR="007D783A" w:rsidRDefault="007D783A" w:rsidP="00853A1D"/>
        </w:tc>
        <w:tc>
          <w:tcPr>
            <w:tcW w:w="1305" w:type="dxa"/>
          </w:tcPr>
          <w:p w:rsidR="007D783A" w:rsidRDefault="007D783A" w:rsidP="00853A1D"/>
        </w:tc>
        <w:tc>
          <w:tcPr>
            <w:tcW w:w="1305" w:type="dxa"/>
          </w:tcPr>
          <w:p w:rsidR="007D783A" w:rsidRDefault="007D783A" w:rsidP="00853A1D"/>
        </w:tc>
        <w:tc>
          <w:tcPr>
            <w:tcW w:w="1293" w:type="dxa"/>
          </w:tcPr>
          <w:p w:rsidR="007D783A" w:rsidRDefault="007D783A" w:rsidP="00853A1D"/>
        </w:tc>
      </w:tr>
      <w:tr w:rsidR="007D783A" w:rsidTr="001D4C9D">
        <w:tc>
          <w:tcPr>
            <w:tcW w:w="10728" w:type="dxa"/>
            <w:gridSpan w:val="9"/>
          </w:tcPr>
          <w:p w:rsidR="007D783A" w:rsidRDefault="007D783A" w:rsidP="00887222">
            <w:r w:rsidRPr="00C177FE">
              <w:rPr>
                <w:b/>
                <w:i/>
              </w:rPr>
              <w:t>When</w:t>
            </w:r>
            <w:r w:rsidRPr="00C177FE">
              <w:rPr>
                <w:i/>
              </w:rPr>
              <w:t xml:space="preserve"> to use this strategy:</w:t>
            </w:r>
            <w:r>
              <w:t xml:space="preserve"> </w:t>
            </w:r>
            <w:r w:rsidR="00C72E37" w:rsidRPr="00C72E37">
              <w:t>Use this strategy when you have many numbers to add</w:t>
            </w:r>
            <w:r w:rsidR="00887222">
              <w:t xml:space="preserve"> and</w:t>
            </w:r>
            <w:r w:rsidR="00C72E37" w:rsidRPr="00C72E37">
              <w:t xml:space="preserve"> there are numbers that are compatible.  </w:t>
            </w:r>
          </w:p>
        </w:tc>
      </w:tr>
      <w:tr w:rsidR="007D783A" w:rsidRPr="00C177FE" w:rsidTr="001D4C9D">
        <w:tc>
          <w:tcPr>
            <w:tcW w:w="10728" w:type="dxa"/>
            <w:gridSpan w:val="9"/>
          </w:tcPr>
          <w:p w:rsidR="004950A2" w:rsidRDefault="007D783A" w:rsidP="001D4C9D">
            <w:pPr>
              <w:spacing w:after="180"/>
            </w:pPr>
            <w:r w:rsidRPr="00C177FE">
              <w:rPr>
                <w:b/>
                <w:i/>
              </w:rPr>
              <w:t>How</w:t>
            </w:r>
            <w:r w:rsidRPr="00C177FE">
              <w:rPr>
                <w:i/>
              </w:rPr>
              <w:t xml:space="preserve"> to use this strategy:</w:t>
            </w:r>
            <w:r>
              <w:t xml:space="preserve"> </w:t>
            </w:r>
            <w:r w:rsidR="00C72E37" w:rsidRPr="00C72E37">
              <w:rPr>
                <w:sz w:val="22"/>
                <w:szCs w:val="22"/>
              </w:rPr>
              <w:t xml:space="preserve">Look for pairs of numbers that are “compatible” and combine them. Often you are trying to get to 10 (or 100 or multiples of 10) because these are easy to add or multiply in your head.  This strategy is using the commutative (to re-order) and associative (to group) properties.  In the case of multiplications, look for 5 and 2 (or 5 and an </w:t>
            </w:r>
            <w:r w:rsidR="00C72E37" w:rsidRPr="00C72E37">
              <w:rPr>
                <w:i/>
                <w:sz w:val="22"/>
                <w:szCs w:val="22"/>
              </w:rPr>
              <w:t>even</w:t>
            </w:r>
            <w:r w:rsidR="00C72E37" w:rsidRPr="00C72E37">
              <w:rPr>
                <w:sz w:val="22"/>
                <w:szCs w:val="22"/>
              </w:rPr>
              <w:t xml:space="preserve"> number) because these multiply to 10 (or a multiple of 10).</w:t>
            </w:r>
          </w:p>
          <w:p w:rsidR="00656BCC" w:rsidRDefault="00A405A7" w:rsidP="00656BCC">
            <w:r>
              <w:rPr>
                <w:noProof/>
              </w:rPr>
              <w:pict>
                <v:group id="_x0000_s1039" style="position:absolute;margin-left:273pt;margin-top:11pt;width:34.85pt;height:16.85pt;z-index:251667456" coordorigin="6999,3673" coordsize="697,337">
                  <v:line id="_x0000_s1040" style="position:absolute" from="6999,3688" to="7195,4010"/>
                  <v:line id="_x0000_s1041" style="position:absolute;flip:x" from="7203,3673" to="7696,4009"/>
                </v:group>
              </w:pict>
            </w:r>
            <w:r>
              <w:rPr>
                <w:noProof/>
              </w:rPr>
              <w:pict>
                <v:group id="_x0000_s1036" style="position:absolute;margin-left:255.05pt;margin-top:12.6pt;width:34.9pt;height:17.2pt;z-index:251666432" coordorigin="6661,3673" coordsize="698,344">
                  <v:line id="_x0000_s1037" style="position:absolute" from="6661,3683" to="6722,4012"/>
                  <v:line id="_x0000_s1038" style="position:absolute;flip:x" from="6738,3673" to="7359,4017"/>
                </v:group>
              </w:pict>
            </w:r>
            <w:r w:rsidRPr="00A405A7">
              <w:rPr>
                <w:i/>
                <w:noProof/>
              </w:rPr>
              <w:pict>
                <v:group id="_x0000_s1035" style="position:absolute;margin-left:55.2pt;margin-top:11.2pt;width:42.5pt;height:18.3pt;z-index:251663360" coordorigin="1120,3347" coordsize="850,366">
                  <v:line id="_x0000_s1026" style="position:absolute" from="1120,3359" to="1224,3704"/>
                  <v:line id="_x0000_s1027" style="position:absolute;flip:x" from="1234,3347" to="1970,3713"/>
                </v:group>
              </w:pict>
            </w:r>
            <w:r w:rsidRPr="00A405A7">
              <w:rPr>
                <w:i/>
                <w:noProof/>
              </w:rPr>
              <w:pict>
                <v:group id="_x0000_s1034" style="position:absolute;margin-left:77.85pt;margin-top:10.8pt;width:58.45pt;height:19.1pt;z-index:251664384" coordorigin="1573,3339" coordsize="1169,382">
                  <v:line id="_x0000_s1028" style="position:absolute" from="1573,3346" to="1685,3721"/>
                  <v:line id="_x0000_s1029" style="position:absolute;flip:x" from="1692,3339" to="2742,3721"/>
                </v:group>
              </w:pict>
            </w:r>
            <w:r w:rsidR="001D4C9D">
              <w:rPr>
                <w:i/>
              </w:rPr>
              <w:t>Example</w:t>
            </w:r>
            <w:r w:rsidR="00AB2051">
              <w:rPr>
                <w:i/>
              </w:rPr>
              <w:t>s</w:t>
            </w:r>
            <w:r w:rsidR="001D4C9D" w:rsidRPr="00C177FE">
              <w:rPr>
                <w:i/>
              </w:rPr>
              <w:t>:</w:t>
            </w:r>
            <w:r w:rsidR="001D4C9D">
              <w:rPr>
                <w:i/>
              </w:rPr>
              <w:t xml:space="preserve"> </w:t>
            </w:r>
            <w:r w:rsidR="00C72E37">
              <w:t xml:space="preserve">3 + 16 + 7 + 8 + 4 =                                  </w:t>
            </w:r>
            <w:r w:rsidR="00656BCC">
              <w:t xml:space="preserve">5 x 7 x 2 x 4 = </w:t>
            </w:r>
          </w:p>
          <w:p w:rsidR="00656BCC" w:rsidRDefault="00656BCC" w:rsidP="00656BCC"/>
          <w:p w:rsidR="001D4C9D" w:rsidRPr="00C72E37" w:rsidRDefault="00C72E37" w:rsidP="00C72E37">
            <w:r>
              <w:t xml:space="preserve">                  10 + 20 + 8 = 30 + 8 = 38</w:t>
            </w:r>
            <w:r w:rsidR="00656BCC">
              <w:t xml:space="preserve">                         10 x 28 = 280</w:t>
            </w:r>
          </w:p>
        </w:tc>
      </w:tr>
    </w:tbl>
    <w:p w:rsidR="005516D6" w:rsidRDefault="005516D6"/>
    <w:tbl>
      <w:tblPr>
        <w:tblStyle w:val="TableGrid"/>
        <w:tblW w:w="10800" w:type="dxa"/>
        <w:tblLook w:val="04A0"/>
      </w:tblPr>
      <w:tblGrid>
        <w:gridCol w:w="1998"/>
        <w:gridCol w:w="3186"/>
        <w:gridCol w:w="432"/>
        <w:gridCol w:w="2502"/>
        <w:gridCol w:w="2682"/>
      </w:tblGrid>
      <w:tr w:rsidR="00492BB5" w:rsidTr="00853A1D">
        <w:tc>
          <w:tcPr>
            <w:tcW w:w="5184" w:type="dxa"/>
            <w:gridSpan w:val="2"/>
          </w:tcPr>
          <w:p w:rsidR="00492BB5" w:rsidRDefault="00492BB5" w:rsidP="00492BB5">
            <w:pPr>
              <w:jc w:val="center"/>
            </w:pPr>
            <w:r>
              <w:t>Use this (new) strategy on the following:</w:t>
            </w:r>
          </w:p>
        </w:tc>
        <w:tc>
          <w:tcPr>
            <w:tcW w:w="432" w:type="dxa"/>
            <w:tcBorders>
              <w:top w:val="nil"/>
              <w:bottom w:val="nil"/>
            </w:tcBorders>
          </w:tcPr>
          <w:p w:rsidR="00492BB5" w:rsidRDefault="00492BB5"/>
        </w:tc>
        <w:tc>
          <w:tcPr>
            <w:tcW w:w="5184" w:type="dxa"/>
            <w:gridSpan w:val="2"/>
          </w:tcPr>
          <w:p w:rsidR="00492BB5" w:rsidRDefault="00492BB5">
            <w:r>
              <w:t>Use any strategy you know on the following:</w:t>
            </w:r>
          </w:p>
        </w:tc>
      </w:tr>
      <w:tr w:rsidR="00492BB5" w:rsidTr="004E4D1F">
        <w:trPr>
          <w:trHeight w:val="2393"/>
        </w:trPr>
        <w:tc>
          <w:tcPr>
            <w:tcW w:w="1998" w:type="dxa"/>
          </w:tcPr>
          <w:p w:rsidR="00E14920" w:rsidRDefault="005B59FB" w:rsidP="00E14920">
            <w:r>
              <w:t xml:space="preserve">1.)  </w:t>
            </w:r>
            <w:r w:rsidR="004E4D1F">
              <w:t xml:space="preserve">Solve for </w:t>
            </w:r>
            <w:r w:rsidR="004E4D1F">
              <w:rPr>
                <w:i/>
              </w:rPr>
              <w:t>d</w:t>
            </w:r>
            <w:r w:rsidR="004E4D1F">
              <w:t xml:space="preserve">,  </w:t>
            </w:r>
            <m:oMath>
              <m:r>
                <w:rPr>
                  <w:rFonts w:ascii="Cambria Math" w:hAnsi="Cambria Math"/>
                </w:rPr>
                <m:t>93+28=</m:t>
              </m:r>
              <m:r>
                <w:rPr>
                  <w:rFonts w:ascii="Cambria Math" w:eastAsiaTheme="minorEastAsia" w:hAnsi="Cambria Math"/>
                </w:rPr>
                <m:t>d-7</m:t>
              </m:r>
            </m:oMath>
          </w:p>
          <w:p w:rsidR="00492BB5" w:rsidRDefault="00492BB5" w:rsidP="004950A2"/>
        </w:tc>
        <w:tc>
          <w:tcPr>
            <w:tcW w:w="3186" w:type="dxa"/>
          </w:tcPr>
          <w:p w:rsidR="00492BB5" w:rsidRDefault="005B59FB" w:rsidP="00E14920">
            <w:r>
              <w:t xml:space="preserve">2.)  </w:t>
            </w:r>
            <w:bookmarkStart w:id="0" w:name="_GoBack"/>
            <w:bookmarkEnd w:id="0"/>
            <w:r w:rsidR="004E4D1F">
              <w:t>Four friends went to the hair salon.  Lisa’s haircut cost $17.00, Mike’s cost $14.00, Roger’s cost $16.00 and Rachel’s only cost $13.00.  What was the total cost of all the haircuts?</w:t>
            </w:r>
          </w:p>
        </w:tc>
        <w:tc>
          <w:tcPr>
            <w:tcW w:w="432" w:type="dxa"/>
            <w:tcBorders>
              <w:top w:val="nil"/>
              <w:bottom w:val="nil"/>
            </w:tcBorders>
          </w:tcPr>
          <w:p w:rsidR="00492BB5" w:rsidRDefault="00492BB5"/>
        </w:tc>
        <w:tc>
          <w:tcPr>
            <w:tcW w:w="2502" w:type="dxa"/>
          </w:tcPr>
          <w:p w:rsidR="004E4D1F" w:rsidRDefault="005B59FB" w:rsidP="00E14920">
            <w:r>
              <w:t xml:space="preserve">5.) </w:t>
            </w:r>
            <w:r w:rsidR="004E4D1F">
              <w:t>Evaluate</w:t>
            </w:r>
          </w:p>
          <w:p w:rsidR="00492BB5" w:rsidRDefault="004E4D1F" w:rsidP="00E14920">
            <w:r>
              <w:t xml:space="preserve"> </w:t>
            </w:r>
            <m:oMath>
              <m:f>
                <m:fPr>
                  <m:ctrlPr>
                    <w:rPr>
                      <w:rFonts w:ascii="Cambria Math" w:hAnsi="Cambria Math"/>
                      <w:i/>
                    </w:rPr>
                  </m:ctrlPr>
                </m:fPr>
                <m:num>
                  <m:r>
                    <m:rPr>
                      <m:sty m:val="p"/>
                    </m:rPr>
                    <w:rPr>
                      <w:rFonts w:ascii="Cambria Math" w:hAnsi="Cambria Math"/>
                    </w:rPr>
                    <m:t xml:space="preserve">145 </m:t>
                  </m:r>
                </m:num>
                <m:den>
                  <m:r>
                    <w:rPr>
                      <w:rFonts w:ascii="Cambria Math" w:hAnsi="Cambria Math"/>
                    </w:rPr>
                    <m:t>1000</m:t>
                  </m:r>
                </m:den>
              </m:f>
              <m:r>
                <w:rPr>
                  <w:rFonts w:ascii="Cambria Math" w:hAnsi="Cambria Math"/>
                </w:rPr>
                <m:t>+</m:t>
              </m:r>
              <m:f>
                <m:fPr>
                  <m:ctrlPr>
                    <w:rPr>
                      <w:rFonts w:ascii="Cambria Math" w:hAnsi="Cambria Math"/>
                      <w:i/>
                    </w:rPr>
                  </m:ctrlPr>
                </m:fPr>
                <m:num>
                  <m:r>
                    <m:rPr>
                      <m:sty m:val="p"/>
                    </m:rPr>
                    <w:rPr>
                      <w:rFonts w:ascii="Cambria Math" w:hAnsi="Cambria Math"/>
                    </w:rPr>
                    <m:t xml:space="preserve">232 </m:t>
                  </m:r>
                </m:num>
                <m:den>
                  <m:r>
                    <w:rPr>
                      <w:rFonts w:ascii="Cambria Math" w:hAnsi="Cambria Math"/>
                    </w:rPr>
                    <m:t>1000</m:t>
                  </m:r>
                </m:den>
              </m:f>
              <m:r>
                <w:rPr>
                  <w:rFonts w:ascii="Cambria Math" w:hAnsi="Cambria Math"/>
                </w:rPr>
                <m:t>+</m:t>
              </m:r>
              <m:f>
                <m:fPr>
                  <m:ctrlPr>
                    <w:rPr>
                      <w:rFonts w:ascii="Cambria Math" w:hAnsi="Cambria Math"/>
                      <w:i/>
                    </w:rPr>
                  </m:ctrlPr>
                </m:fPr>
                <m:num>
                  <m:r>
                    <m:rPr>
                      <m:sty m:val="p"/>
                    </m:rPr>
                    <w:rPr>
                      <w:rFonts w:ascii="Cambria Math" w:hAnsi="Cambria Math"/>
                    </w:rPr>
                    <m:t xml:space="preserve">602 </m:t>
                  </m:r>
                </m:num>
                <m:den>
                  <m:r>
                    <w:rPr>
                      <w:rFonts w:ascii="Cambria Math" w:hAnsi="Cambria Math"/>
                    </w:rPr>
                    <m:t>1000</m:t>
                  </m:r>
                </m:den>
              </m:f>
            </m:oMath>
          </w:p>
        </w:tc>
        <w:tc>
          <w:tcPr>
            <w:tcW w:w="2682" w:type="dxa"/>
          </w:tcPr>
          <w:p w:rsidR="00E14920" w:rsidRDefault="005B59FB" w:rsidP="00E14920">
            <w:r>
              <w:t xml:space="preserve">6.) </w:t>
            </w:r>
            <w:r w:rsidR="004E4D1F">
              <w:t>Palo wants to buy two books costing $12.00 each.  How much will his total purchase cost?</w:t>
            </w:r>
          </w:p>
          <w:p w:rsidR="00492BB5" w:rsidRDefault="00492BB5" w:rsidP="005A7A37"/>
        </w:tc>
      </w:tr>
      <w:tr w:rsidR="00492BB5" w:rsidTr="004E4D1F">
        <w:trPr>
          <w:trHeight w:val="1610"/>
        </w:trPr>
        <w:tc>
          <w:tcPr>
            <w:tcW w:w="1998" w:type="dxa"/>
          </w:tcPr>
          <w:p w:rsidR="005B59FB" w:rsidRDefault="005B59FB" w:rsidP="00E14920">
            <w:r>
              <w:t>3.)</w:t>
            </w:r>
            <w:r w:rsidR="009A554E">
              <w:t xml:space="preserve"> </w:t>
            </w:r>
            <w:r w:rsidR="004E4D1F">
              <w:t>At the concession stand popcorn is 75¢, pizza is $1.50, and pop is $1.25.  What’s the total cost?</w:t>
            </w:r>
          </w:p>
        </w:tc>
        <w:tc>
          <w:tcPr>
            <w:tcW w:w="3186" w:type="dxa"/>
          </w:tcPr>
          <w:p w:rsidR="004E4D1F" w:rsidRDefault="00375597" w:rsidP="00E14920">
            <w:r>
              <w:t xml:space="preserve">4.) </w:t>
            </w:r>
            <w:r w:rsidR="004E4D1F">
              <w:t xml:space="preserve">Simplify </w:t>
            </w:r>
          </w:p>
          <w:p w:rsidR="00492BB5" w:rsidRPr="004E4D1F" w:rsidRDefault="004E4D1F" w:rsidP="00E14920">
            <w:pPr>
              <w:rPr>
                <w:sz w:val="22"/>
                <w:szCs w:val="22"/>
              </w:rPr>
            </w:pPr>
            <m:oMathPara>
              <m:oMath>
                <m:r>
                  <w:rPr>
                    <w:rFonts w:ascii="Cambria Math" w:hAnsi="Cambria Math"/>
                    <w:sz w:val="22"/>
                    <w:szCs w:val="22"/>
                  </w:rPr>
                  <m:t>56x+5x+17x+24x+15x</m:t>
                </m:r>
              </m:oMath>
            </m:oMathPara>
          </w:p>
        </w:tc>
        <w:tc>
          <w:tcPr>
            <w:tcW w:w="432" w:type="dxa"/>
            <w:tcBorders>
              <w:top w:val="nil"/>
              <w:bottom w:val="nil"/>
            </w:tcBorders>
          </w:tcPr>
          <w:p w:rsidR="00492BB5" w:rsidRDefault="00492BB5"/>
        </w:tc>
        <w:tc>
          <w:tcPr>
            <w:tcW w:w="2502" w:type="dxa"/>
          </w:tcPr>
          <w:p w:rsidR="00E14920" w:rsidRDefault="005B59FB" w:rsidP="00E14920">
            <w:r>
              <w:t xml:space="preserve">7.) </w:t>
            </w:r>
            <w:r w:rsidR="004E4D1F">
              <w:t xml:space="preserve">The point (18, ___) is one the line </w:t>
            </w:r>
            <w:r w:rsidR="004E4D1F">
              <w:rPr>
                <w:i/>
              </w:rPr>
              <w:t>y</w:t>
            </w:r>
            <w:r w:rsidR="004E4D1F">
              <w:t xml:space="preserve"> = 100</w:t>
            </w:r>
            <w:r w:rsidR="004E4D1F">
              <w:rPr>
                <w:i/>
              </w:rPr>
              <w:t>x</w:t>
            </w:r>
            <w:r w:rsidR="004E4D1F">
              <w:t>.  Fill in the blank.</w:t>
            </w:r>
          </w:p>
          <w:p w:rsidR="00492BB5" w:rsidRDefault="00492BB5" w:rsidP="006C4D9E"/>
        </w:tc>
        <w:tc>
          <w:tcPr>
            <w:tcW w:w="2682" w:type="dxa"/>
          </w:tcPr>
          <w:p w:rsidR="00492BB5" w:rsidRDefault="005B59FB" w:rsidP="00E14920">
            <w:r>
              <w:t xml:space="preserve">8.) </w:t>
            </w:r>
            <w:r w:rsidR="004E4D1F">
              <w:t>A quadrilateral has side lengths of 9, 10, 5, and 11 cm.  What’s the perimeter?</w:t>
            </w:r>
          </w:p>
        </w:tc>
      </w:tr>
    </w:tbl>
    <w:p w:rsidR="00492BB5" w:rsidRDefault="00492BB5"/>
    <w:p w:rsidR="00302DEC" w:rsidRPr="00302DEC" w:rsidRDefault="00E14920" w:rsidP="00302DEC">
      <w:pPr>
        <w:jc w:val="right"/>
        <w:rPr>
          <w:sz w:val="20"/>
          <w:szCs w:val="20"/>
        </w:rPr>
      </w:pPr>
      <w:r>
        <w:rPr>
          <w:sz w:val="20"/>
          <w:szCs w:val="20"/>
        </w:rPr>
        <w:t>J.R.Olsen ~ 8</w:t>
      </w:r>
      <w:r w:rsidR="00431EC8">
        <w:rPr>
          <w:sz w:val="20"/>
          <w:szCs w:val="20"/>
        </w:rPr>
        <w:t>.</w:t>
      </w:r>
      <w:r w:rsidR="001E082F">
        <w:rPr>
          <w:sz w:val="20"/>
          <w:szCs w:val="20"/>
        </w:rPr>
        <w:t>7</w:t>
      </w:r>
    </w:p>
    <w:sectPr w:rsidR="00302DEC" w:rsidRPr="00302DEC" w:rsidSect="00492BB5">
      <w:pgSz w:w="12240" w:h="15840"/>
      <w:pgMar w:top="576" w:right="648" w:bottom="57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D783A"/>
    <w:rsid w:val="000648E4"/>
    <w:rsid w:val="001234B7"/>
    <w:rsid w:val="001D4C9D"/>
    <w:rsid w:val="001E082F"/>
    <w:rsid w:val="00215CF7"/>
    <w:rsid w:val="0029203D"/>
    <w:rsid w:val="00302DEC"/>
    <w:rsid w:val="00375597"/>
    <w:rsid w:val="003A65C2"/>
    <w:rsid w:val="003D5DDF"/>
    <w:rsid w:val="003E0059"/>
    <w:rsid w:val="00431EC8"/>
    <w:rsid w:val="004461F2"/>
    <w:rsid w:val="00492BB5"/>
    <w:rsid w:val="004950A2"/>
    <w:rsid w:val="004A07D3"/>
    <w:rsid w:val="004E4D1F"/>
    <w:rsid w:val="00521D19"/>
    <w:rsid w:val="005516D6"/>
    <w:rsid w:val="005A7A37"/>
    <w:rsid w:val="005B59FB"/>
    <w:rsid w:val="005F72AD"/>
    <w:rsid w:val="00656BCC"/>
    <w:rsid w:val="00670094"/>
    <w:rsid w:val="006C4D9E"/>
    <w:rsid w:val="00733DE9"/>
    <w:rsid w:val="0074174D"/>
    <w:rsid w:val="00747232"/>
    <w:rsid w:val="00765DED"/>
    <w:rsid w:val="007D783A"/>
    <w:rsid w:val="00853A1D"/>
    <w:rsid w:val="00887222"/>
    <w:rsid w:val="008D0D3C"/>
    <w:rsid w:val="00950D55"/>
    <w:rsid w:val="009A554E"/>
    <w:rsid w:val="00A01A30"/>
    <w:rsid w:val="00A13310"/>
    <w:rsid w:val="00A405A7"/>
    <w:rsid w:val="00AB2051"/>
    <w:rsid w:val="00B62326"/>
    <w:rsid w:val="00B91D3E"/>
    <w:rsid w:val="00BD4303"/>
    <w:rsid w:val="00C24E87"/>
    <w:rsid w:val="00C72E37"/>
    <w:rsid w:val="00D06B2A"/>
    <w:rsid w:val="00D2059B"/>
    <w:rsid w:val="00DD2179"/>
    <w:rsid w:val="00E14920"/>
    <w:rsid w:val="00E83FA9"/>
    <w:rsid w:val="00F26671"/>
    <w:rsid w:val="00F73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3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59FB"/>
    <w:rPr>
      <w:rFonts w:ascii="Tahoma" w:hAnsi="Tahoma" w:cs="Tahoma"/>
      <w:sz w:val="16"/>
      <w:szCs w:val="16"/>
    </w:rPr>
  </w:style>
  <w:style w:type="character" w:customStyle="1" w:styleId="BalloonTextChar">
    <w:name w:val="Balloon Text Char"/>
    <w:basedOn w:val="DefaultParagraphFont"/>
    <w:link w:val="BalloonText"/>
    <w:uiPriority w:val="99"/>
    <w:semiHidden/>
    <w:rsid w:val="005B59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3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59FB"/>
    <w:rPr>
      <w:rFonts w:ascii="Tahoma" w:hAnsi="Tahoma" w:cs="Tahoma"/>
      <w:sz w:val="16"/>
      <w:szCs w:val="16"/>
    </w:rPr>
  </w:style>
  <w:style w:type="character" w:customStyle="1" w:styleId="BalloonTextChar">
    <w:name w:val="Balloon Text Char"/>
    <w:basedOn w:val="DefaultParagraphFont"/>
    <w:link w:val="BalloonText"/>
    <w:uiPriority w:val="99"/>
    <w:semiHidden/>
    <w:rsid w:val="005B59F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9F670-1AEB-407E-82E6-E9874E94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WIU User</cp:lastModifiedBy>
  <cp:revision>6</cp:revision>
  <cp:lastPrinted>2012-06-12T14:16:00Z</cp:lastPrinted>
  <dcterms:created xsi:type="dcterms:W3CDTF">2012-08-19T19:54:00Z</dcterms:created>
  <dcterms:modified xsi:type="dcterms:W3CDTF">2012-08-20T02:18:00Z</dcterms:modified>
</cp:coreProperties>
</file>